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A1E9" w14:textId="3A2A520E" w:rsidR="007B0D2E" w:rsidRDefault="007B0D2E" w:rsidP="007B0D2E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Ardmore Enterprises</w:t>
      </w:r>
    </w:p>
    <w:p w14:paraId="3F90BECC" w14:textId="0A222A8E" w:rsidR="007B0D2E" w:rsidRDefault="007B0D2E" w:rsidP="007B0D2E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4300 Forbes Boulevard, Suite 110</w:t>
      </w:r>
    </w:p>
    <w:p w14:paraId="04D4C81E" w14:textId="40C0FAEC" w:rsidR="007B0D2E" w:rsidRDefault="007B0D2E" w:rsidP="007B0D2E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Lanham, MD 20706</w:t>
      </w:r>
    </w:p>
    <w:p w14:paraId="657CCD06" w14:textId="77777777" w:rsidR="007B0D2E" w:rsidRDefault="007B0D2E" w:rsidP="007B0D2E">
      <w:pPr>
        <w:spacing w:after="0" w:line="240" w:lineRule="auto"/>
        <w:rPr>
          <w:sz w:val="40"/>
          <w:szCs w:val="40"/>
        </w:rPr>
      </w:pPr>
    </w:p>
    <w:p w14:paraId="4DBD8E78" w14:textId="77777777" w:rsidR="007B0D2E" w:rsidRDefault="007B0D2E" w:rsidP="007B0D2E">
      <w:pPr>
        <w:spacing w:after="0" w:line="240" w:lineRule="auto"/>
        <w:rPr>
          <w:sz w:val="40"/>
          <w:szCs w:val="40"/>
        </w:rPr>
      </w:pPr>
      <w:r w:rsidRPr="007B0D2E">
        <w:rPr>
          <w:sz w:val="40"/>
          <w:szCs w:val="40"/>
        </w:rPr>
        <w:t>Director of Finance</w:t>
      </w:r>
    </w:p>
    <w:p w14:paraId="362C8B1C" w14:textId="33245F92" w:rsidR="007B0D2E" w:rsidRPr="007B0D2E" w:rsidRDefault="007B0D2E" w:rsidP="007B0D2E">
      <w:pPr>
        <w:shd w:val="clear" w:color="auto" w:fill="FFFFFF"/>
        <w:spacing w:before="315" w:after="158" w:line="240" w:lineRule="auto"/>
        <w:outlineLvl w:val="2"/>
        <w:rPr>
          <w:rFonts w:ascii="Noto Sans" w:eastAsia="Times New Roman" w:hAnsi="Noto Sans" w:cs="Noto Sans"/>
          <w:color w:val="515151"/>
          <w:kern w:val="0"/>
          <w:sz w:val="36"/>
          <w:szCs w:val="36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36"/>
          <w:szCs w:val="36"/>
          <w14:ligatures w14:val="none"/>
        </w:rPr>
        <w:t>Description</w:t>
      </w:r>
    </w:p>
    <w:p w14:paraId="65E17E0C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This Director of Finance position at Ardmore is both highly strategic and deeply operational. As is common in nonprofit leadership, the role requires hands-on involvement in day-to-day financial and organizational operations while also providing high-level strategic leadership in close partnership with the executive team. We are seeking a hands-on, mission-driven Director of Finance to support our growing organization.  This role is deal for a financial leader who thrives in collaborative, nonprofit environments.</w:t>
      </w:r>
    </w:p>
    <w:p w14:paraId="16AD7A23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Accounting &amp; Financial Operations</w:t>
      </w:r>
    </w:p>
    <w:p w14:paraId="18335A26" w14:textId="77777777" w:rsidR="007B0D2E" w:rsidRPr="007B0D2E" w:rsidRDefault="007B0D2E" w:rsidP="007B0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Personally oversee and participate in month-end close, including journal entries, reconciliations, and financial statement preparation, while strengthening processes to improve accuracy and efficiency.</w:t>
      </w:r>
    </w:p>
    <w:p w14:paraId="05161796" w14:textId="77777777" w:rsidR="007B0D2E" w:rsidRPr="007B0D2E" w:rsidRDefault="007B0D2E" w:rsidP="007B0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Review and approve AP/AR transactions, payment runs, and general ledger activity, ensuring compliance with internal controls and nonprofit accounting standards.</w:t>
      </w:r>
    </w:p>
    <w:p w14:paraId="3B937650" w14:textId="77777777" w:rsidR="007B0D2E" w:rsidRPr="007B0D2E" w:rsidRDefault="007B0D2E" w:rsidP="007B0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Manage daily cash flow, banking activity, and investment accounts while developing strategies to maintain liquidity and support organizational growth.</w:t>
      </w:r>
    </w:p>
    <w:p w14:paraId="232EA3F8" w14:textId="77777777" w:rsidR="007B0D2E" w:rsidRPr="007B0D2E" w:rsidRDefault="007B0D2E" w:rsidP="007B0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Maintain hands-on responsibility for LTSS/DDA billing, revenue recognition, and collections, while evaluating trends to improve reimbursement performance.</w:t>
      </w:r>
    </w:p>
    <w:p w14:paraId="4F5530D1" w14:textId="77777777" w:rsidR="007B0D2E" w:rsidRPr="007B0D2E" w:rsidRDefault="007B0D2E" w:rsidP="007B0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Build practical, repeatable workflows for record retention, contract management, and audit readiness.</w:t>
      </w:r>
    </w:p>
    <w:p w14:paraId="123EA5F5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Budgeting &amp; Financial Planning</w:t>
      </w:r>
    </w:p>
    <w:p w14:paraId="08716E4A" w14:textId="77777777" w:rsidR="007B0D2E" w:rsidRPr="007B0D2E" w:rsidRDefault="007B0D2E" w:rsidP="007B0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Develop the annual operating and capital budgets line-by-line, working directly with program leaders to align staffing, services, and funding realities.</w:t>
      </w:r>
    </w:p>
    <w:p w14:paraId="02A0CEE6" w14:textId="77777777" w:rsidR="007B0D2E" w:rsidRPr="007B0D2E" w:rsidRDefault="007B0D2E" w:rsidP="007B0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Produce clear monthly budget-to-actual analyses, explaining variances and recommending real-time operational adjustments.</w:t>
      </w:r>
    </w:p>
    <w:p w14:paraId="6E2E0201" w14:textId="77777777" w:rsidR="007B0D2E" w:rsidRPr="007B0D2E" w:rsidRDefault="007B0D2E" w:rsidP="007B0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Create cash projections and funding models to guide hiring decisions, program expansion, and risk planning.</w:t>
      </w:r>
    </w:p>
    <w:p w14:paraId="760FBFE5" w14:textId="77777777" w:rsidR="007B0D2E" w:rsidRPr="007B0D2E" w:rsidRDefault="007B0D2E" w:rsidP="007B0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lastRenderedPageBreak/>
        <w:t>Translate financial data into actionable guidance for non-financial managers to support responsible spending.</w:t>
      </w:r>
    </w:p>
    <w:p w14:paraId="5541BBBC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Payroll Oversight &amp; HR Partnership</w:t>
      </w:r>
    </w:p>
    <w:p w14:paraId="55CC0BC3" w14:textId="77777777" w:rsidR="007B0D2E" w:rsidRPr="007B0D2E" w:rsidRDefault="007B0D2E" w:rsidP="007B0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Directly supervise payroll processing, tax filings, and benefit remittances, ensuring staff are paid accurately and on time.</w:t>
      </w:r>
    </w:p>
    <w:p w14:paraId="0FEC2A55" w14:textId="77777777" w:rsidR="007B0D2E" w:rsidRPr="007B0D2E" w:rsidRDefault="007B0D2E" w:rsidP="007B0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Partner with HR on wage and hour compliance, compensation practices, and benefit cost management.</w:t>
      </w:r>
    </w:p>
    <w:p w14:paraId="7220C755" w14:textId="77777777" w:rsidR="007B0D2E" w:rsidRPr="007B0D2E" w:rsidRDefault="007B0D2E" w:rsidP="007B0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Evaluate payroll processes and implement improvements that reduce errors and manual work.</w:t>
      </w:r>
    </w:p>
    <w:p w14:paraId="6E8BFA84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Compliance, Audit &amp; Controls</w:t>
      </w:r>
    </w:p>
    <w:p w14:paraId="0B1696DD" w14:textId="77777777" w:rsidR="007B0D2E" w:rsidRPr="007B0D2E" w:rsidRDefault="007B0D2E" w:rsidP="007B0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Prepare audit schedules and workpapers, serving as the primary day-to-day contact for external auditors.</w:t>
      </w:r>
    </w:p>
    <w:p w14:paraId="7CA647F7" w14:textId="77777777" w:rsidR="007B0D2E" w:rsidRPr="007B0D2E" w:rsidRDefault="007B0D2E" w:rsidP="007B0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Update and enforce internal controls, segregation of duties, and approval processes.</w:t>
      </w:r>
    </w:p>
    <w:p w14:paraId="1223CAF7" w14:textId="77777777" w:rsidR="007B0D2E" w:rsidRPr="007B0D2E" w:rsidRDefault="007B0D2E" w:rsidP="007B0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Oversee Form 990, DDA cost reports, and other regulatory filings, ensuring deadlines are met without last-minute fire drills.</w:t>
      </w:r>
    </w:p>
    <w:p w14:paraId="022E1F81" w14:textId="77777777" w:rsidR="007B0D2E" w:rsidRPr="007B0D2E" w:rsidRDefault="007B0D2E" w:rsidP="007B0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Monitor insurance, contracts, and risk exposures and recommend practical safeguards.</w:t>
      </w:r>
    </w:p>
    <w:p w14:paraId="3E7B4D10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Leadership &amp; Organizational Strategy</w:t>
      </w:r>
    </w:p>
    <w:p w14:paraId="1B48374F" w14:textId="77777777" w:rsidR="007B0D2E" w:rsidRPr="007B0D2E" w:rsidRDefault="007B0D2E" w:rsidP="007B0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Present financial information to the CEO and Board in plain language that supports informed decision-making.</w:t>
      </w:r>
    </w:p>
    <w:p w14:paraId="3C7E89AC" w14:textId="77777777" w:rsidR="007B0D2E" w:rsidRPr="007B0D2E" w:rsidRDefault="007B0D2E" w:rsidP="007B0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Work alongside a small finance team, rolling up sleeves when needed while coaching staff to build capacity.</w:t>
      </w:r>
    </w:p>
    <w:p w14:paraId="5D745942" w14:textId="77777777" w:rsidR="007B0D2E" w:rsidRPr="007B0D2E" w:rsidRDefault="007B0D2E" w:rsidP="007B0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Identify cost-saving opportunities and process improvements that balance mission impact with financial discipline.</w:t>
      </w:r>
    </w:p>
    <w:p w14:paraId="539127A5" w14:textId="77777777" w:rsidR="007B0D2E" w:rsidRPr="007B0D2E" w:rsidRDefault="007B0D2E" w:rsidP="007B0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Partner with program directors to evaluate new funding opportunities and service changes from both mission and financial perspectives.</w:t>
      </w:r>
    </w:p>
    <w:p w14:paraId="02AAC9A6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Grants &amp; Contracts Partnership</w:t>
      </w:r>
    </w:p>
    <w:p w14:paraId="6D069D93" w14:textId="77777777" w:rsidR="007B0D2E" w:rsidRPr="007B0D2E" w:rsidRDefault="007B0D2E" w:rsidP="007B0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Hands-on oversight of grant and contract budgets, reporting, and compliance</w:t>
      </w:r>
    </w:p>
    <w:p w14:paraId="31D7FA0E" w14:textId="77777777" w:rsidR="007B0D2E" w:rsidRPr="007B0D2E" w:rsidRDefault="007B0D2E" w:rsidP="007B0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Preparation of funder reports and audit documentation.</w:t>
      </w:r>
    </w:p>
    <w:p w14:paraId="45A0B9FC" w14:textId="77777777" w:rsidR="007B0D2E" w:rsidRPr="007B0D2E" w:rsidRDefault="007B0D2E" w:rsidP="007B0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Cost allocation management aligned with funding rules.</w:t>
      </w:r>
    </w:p>
    <w:p w14:paraId="420BDCA7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Ideal Candidate</w:t>
      </w:r>
    </w:p>
    <w:p w14:paraId="5C1CBFEB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lastRenderedPageBreak/>
        <w:t>• Demonstrated experience as a hands-on senior financial leader, ideally in a nonprofit or mission-driven organization</w:t>
      </w: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br/>
        <w:t>• Comfortable operating at both the strategic and operational levels</w:t>
      </w: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br/>
        <w:t>• Strong collaborator with the ability to work effectively across departments</w:t>
      </w: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br/>
        <w:t>• Practical, solutions-oriented, and willing to engage directly in execution</w:t>
      </w: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br/>
        <w:t>• Committed to the mission and values of the organization</w:t>
      </w:r>
    </w:p>
    <w:p w14:paraId="55FB7EA0" w14:textId="77777777" w:rsidR="007B0D2E" w:rsidRP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b/>
          <w:bCs/>
          <w:color w:val="515151"/>
          <w:kern w:val="0"/>
          <w:sz w:val="23"/>
          <w:szCs w:val="23"/>
          <w14:ligatures w14:val="none"/>
        </w:rPr>
        <w:t>EDUCATION AND EXPERIENCE</w:t>
      </w:r>
    </w:p>
    <w:p w14:paraId="2C359B50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Bachelor's degree in Accounting, Business Administration, Finance, or a closely related field required; Master's degree strongly preferred</w:t>
      </w:r>
    </w:p>
    <w:p w14:paraId="1F942814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Certified Public Accountant (CPA) preferred</w:t>
      </w:r>
    </w:p>
    <w:p w14:paraId="11D23CD8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Must have a minimum of 10 years of experience in full-cycle accounting or fiscal management; not-for-profit experience strongly preferred</w:t>
      </w:r>
    </w:p>
    <w:p w14:paraId="4974D913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At least 5 years’ experience in accounting or fiscal management in a not-for-profit environment funded by Medicaid or other government source</w:t>
      </w:r>
    </w:p>
    <w:p w14:paraId="22B886FF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At least 5 years’ experience managing a team of accounting and/or finance professionals</w:t>
      </w:r>
    </w:p>
    <w:p w14:paraId="1C1F96FE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Extensive knowledge of the principles, practices and procedures of accounting, finance, budgeting and planning for a not-for-profit agency</w:t>
      </w:r>
    </w:p>
    <w:p w14:paraId="02F04427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Knowledge of Development Disability Administration funding and billing preferred</w:t>
      </w:r>
    </w:p>
    <w:p w14:paraId="56733048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Must be a strategic thinker with the ability to conceptualize and act upon the agency’s financial objectives and operationalize these objectives</w:t>
      </w:r>
    </w:p>
    <w:p w14:paraId="1C102921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Ability to motivate and hold team members accountable</w:t>
      </w:r>
    </w:p>
    <w:p w14:paraId="3306A1D8" w14:textId="77777777" w:rsidR="007B0D2E" w:rsidRPr="007B0D2E" w:rsidRDefault="007B0D2E" w:rsidP="007B0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Demonstrate knowledge of laws, procedures, regulations, and best practices relating to not-for-profit accounting practices and financial reporting</w:t>
      </w:r>
    </w:p>
    <w:p w14:paraId="207BA08E" w14:textId="77777777" w:rsidR="007B0D2E" w:rsidRDefault="007B0D2E" w:rsidP="007B0D2E">
      <w:pPr>
        <w:shd w:val="clear" w:color="auto" w:fill="FFFFFF"/>
        <w:spacing w:after="225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Ardmore is an equal opportunity employer all qualified applicants will receive consideration without regard to race, color, religion, sex, sexual orientation, gender identity, national origin, disability, or protected veteran status. </w:t>
      </w:r>
    </w:p>
    <w:p w14:paraId="752683AD" w14:textId="1AAEB799" w:rsidR="007B0D2E" w:rsidRPr="007B0D2E" w:rsidRDefault="007B0D2E" w:rsidP="007B0D2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Hybrid Role: 2 remote/3 in office</w:t>
      </w:r>
    </w:p>
    <w:p w14:paraId="3ECF87D7" w14:textId="1D2E9267" w:rsidR="007B0D2E" w:rsidRPr="007B0D2E" w:rsidRDefault="007B0D2E" w:rsidP="007B0D2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Works closely with CEO and other Senior Leadership Team Members</w:t>
      </w:r>
    </w:p>
    <w:p w14:paraId="5C6EEC1C" w14:textId="7D5FDD90" w:rsidR="007B0D2E" w:rsidRPr="007B0D2E" w:rsidRDefault="007B0D2E" w:rsidP="007B0D2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</w:pPr>
      <w:r w:rsidRPr="007B0D2E">
        <w:rPr>
          <w:rFonts w:ascii="Noto Sans" w:eastAsia="Times New Roman" w:hAnsi="Noto Sans" w:cs="Noto Sans"/>
          <w:color w:val="515151"/>
          <w:kern w:val="0"/>
          <w:sz w:val="23"/>
          <w:szCs w:val="23"/>
          <w14:ligatures w14:val="none"/>
        </w:rPr>
        <w:t>Salary range: $165,000 - $185,000</w:t>
      </w:r>
    </w:p>
    <w:p w14:paraId="5481BE2A" w14:textId="77777777" w:rsidR="007B0D2E" w:rsidRDefault="007B0D2E"/>
    <w:p w14:paraId="615DDAA6" w14:textId="338B6125" w:rsidR="007B0D2E" w:rsidRDefault="007B0D2E">
      <w:r>
        <w:t xml:space="preserve">Click here to apply: </w:t>
      </w:r>
      <w:hyperlink r:id="rId5" w:history="1">
        <w:r w:rsidRPr="007B0D2E">
          <w:rPr>
            <w:rStyle w:val="Hyperlink"/>
          </w:rPr>
          <w:t>Director of Finance at Ardmore Enterprises, Inc.</w:t>
        </w:r>
      </w:hyperlink>
      <w:r>
        <w:t xml:space="preserve"> </w:t>
      </w:r>
    </w:p>
    <w:p w14:paraId="19886BDB" w14:textId="77777777" w:rsidR="007B0D2E" w:rsidRDefault="007B0D2E"/>
    <w:sectPr w:rsidR="007B0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5AA9"/>
    <w:multiLevelType w:val="multilevel"/>
    <w:tmpl w:val="B28A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61534"/>
    <w:multiLevelType w:val="multilevel"/>
    <w:tmpl w:val="63A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91B83"/>
    <w:multiLevelType w:val="multilevel"/>
    <w:tmpl w:val="6692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40B99"/>
    <w:multiLevelType w:val="multilevel"/>
    <w:tmpl w:val="7508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753CD"/>
    <w:multiLevelType w:val="hybridMultilevel"/>
    <w:tmpl w:val="3E8CF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90C6E"/>
    <w:multiLevelType w:val="multilevel"/>
    <w:tmpl w:val="0A08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F7E93"/>
    <w:multiLevelType w:val="multilevel"/>
    <w:tmpl w:val="20B6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D3872"/>
    <w:multiLevelType w:val="multilevel"/>
    <w:tmpl w:val="474C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1414">
    <w:abstractNumId w:val="3"/>
  </w:num>
  <w:num w:numId="2" w16cid:durableId="216163592">
    <w:abstractNumId w:val="6"/>
  </w:num>
  <w:num w:numId="3" w16cid:durableId="564535571">
    <w:abstractNumId w:val="2"/>
  </w:num>
  <w:num w:numId="4" w16cid:durableId="260309093">
    <w:abstractNumId w:val="0"/>
  </w:num>
  <w:num w:numId="5" w16cid:durableId="1787307854">
    <w:abstractNumId w:val="5"/>
  </w:num>
  <w:num w:numId="6" w16cid:durableId="1105613228">
    <w:abstractNumId w:val="1"/>
  </w:num>
  <w:num w:numId="7" w16cid:durableId="1569728238">
    <w:abstractNumId w:val="7"/>
  </w:num>
  <w:num w:numId="8" w16cid:durableId="1381976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2E"/>
    <w:rsid w:val="007B0D2E"/>
    <w:rsid w:val="0085658A"/>
    <w:rsid w:val="00B87E18"/>
    <w:rsid w:val="00CE2A68"/>
    <w:rsid w:val="00DB1224"/>
    <w:rsid w:val="00F2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6DE3"/>
  <w15:chartTrackingRefBased/>
  <w15:docId w15:val="{A7F1B359-1970-4DB3-9441-25C3279D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D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0D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D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0D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ruiting.ultipro.com/ard1000admo/JobBoard/b9c60dae-cb1c-4f01-a73f-58810ffde77c/OpportunityDetail?opportunityId=2665c4e6-00d1-422b-a756-8f459b37cff0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DBD49C92FB54F81B1560B351ECB70" ma:contentTypeVersion="13" ma:contentTypeDescription="Create a new document." ma:contentTypeScope="" ma:versionID="5cd87eb9e981e738a35f21b3c3f7a121">
  <xsd:schema xmlns:xsd="http://www.w3.org/2001/XMLSchema" xmlns:xs="http://www.w3.org/2001/XMLSchema" xmlns:p="http://schemas.microsoft.com/office/2006/metadata/properties" xmlns:ns2="fb913b81-9b02-4e3f-b7a6-91bfb8eef474" xmlns:ns3="5d689ef7-28c7-4914-bf50-67778920c8fd" targetNamespace="http://schemas.microsoft.com/office/2006/metadata/properties" ma:root="true" ma:fieldsID="dd198114d0863e01fa6cc8842d4bbc48" ns2:_="" ns3:_="">
    <xsd:import namespace="fb913b81-9b02-4e3f-b7a6-91bfb8eef474"/>
    <xsd:import namespace="5d689ef7-28c7-4914-bf50-67778920c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3b81-9b02-4e3f-b7a6-91bfb8eef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29242f7-7b39-4d02-94f2-b6c7d68535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89ef7-28c7-4914-bf50-67778920c8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9fdacd-00d9-4c5c-b4c3-d1d19d4b55ad}" ma:internalName="TaxCatchAll" ma:showField="CatchAllData" ma:web="5d689ef7-28c7-4914-bf50-67778920c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13b81-9b02-4e3f-b7a6-91bfb8eef474">
      <Terms xmlns="http://schemas.microsoft.com/office/infopath/2007/PartnerControls"/>
    </lcf76f155ced4ddcb4097134ff3c332f>
    <TaxCatchAll xmlns="5d689ef7-28c7-4914-bf50-67778920c8fd" xsi:nil="true"/>
  </documentManagement>
</p:properties>
</file>

<file path=customXml/itemProps1.xml><?xml version="1.0" encoding="utf-8"?>
<ds:datastoreItem xmlns:ds="http://schemas.openxmlformats.org/officeDocument/2006/customXml" ds:itemID="{93AA685C-89F7-4B18-9C66-03804A304BF2}"/>
</file>

<file path=customXml/itemProps2.xml><?xml version="1.0" encoding="utf-8"?>
<ds:datastoreItem xmlns:ds="http://schemas.openxmlformats.org/officeDocument/2006/customXml" ds:itemID="{59F35F98-4D58-435F-8C24-E599C7701E7C}"/>
</file>

<file path=customXml/itemProps3.xml><?xml version="1.0" encoding="utf-8"?>
<ds:datastoreItem xmlns:ds="http://schemas.openxmlformats.org/officeDocument/2006/customXml" ds:itemID="{C847F7C7-A691-4871-A473-551AF4D09D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839</Words>
  <Characters>4783</Characters>
  <Application>Microsoft Office Word</Application>
  <DocSecurity>4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Carthen</dc:creator>
  <cp:keywords/>
  <dc:description/>
  <cp:lastModifiedBy>Mary  Snyder</cp:lastModifiedBy>
  <cp:revision>2</cp:revision>
  <dcterms:created xsi:type="dcterms:W3CDTF">2026-08-12T21:00:00Z</dcterms:created>
  <dcterms:modified xsi:type="dcterms:W3CDTF">2026-08-12T21:00:00Z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0x01010067BDBD49C92FB54F81B1560B351ECB70</vt:lpwstr>
  </property>
</Properties>
</file>