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369B0" w14:textId="77777777" w:rsidR="00F656B8" w:rsidRDefault="00330331" w:rsidP="00F656B8">
      <w:pPr>
        <w:widowControl w:val="0"/>
        <w:tabs>
          <w:tab w:val="left" w:pos="7305"/>
        </w:tabs>
        <w:rPr>
          <w:rFonts w:ascii="Times New Roman" w:hAnsi="Times New Roman" w:cs="Times New Roman"/>
          <w:b/>
          <w:bCs/>
          <w:sz w:val="44"/>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noProof/>
          <w:sz w:val="24"/>
          <w:szCs w:val="24"/>
        </w:rPr>
        <mc:AlternateContent>
          <mc:Choice Requires="wps">
            <w:drawing>
              <wp:anchor distT="36576" distB="36576" distL="36576" distR="36576" simplePos="0" relativeHeight="251656704" behindDoc="0" locked="0" layoutInCell="1" allowOverlap="1" wp14:anchorId="66D1BE25" wp14:editId="17786DE8">
                <wp:simplePos x="0" y="0"/>
                <wp:positionH relativeFrom="column">
                  <wp:posOffset>704850</wp:posOffset>
                </wp:positionH>
                <wp:positionV relativeFrom="paragraph">
                  <wp:posOffset>-323851</wp:posOffset>
                </wp:positionV>
                <wp:extent cx="4105275" cy="469265"/>
                <wp:effectExtent l="0" t="0" r="0" b="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05275" cy="469265"/>
                        </a:xfrm>
                        <a:prstGeom prst="rect">
                          <a:avLst/>
                        </a:prstGeom>
                      </wps:spPr>
                      <wps:txbx>
                        <w:txbxContent>
                          <w:p w14:paraId="5D179CF4" w14:textId="77777777" w:rsidR="003A4E15" w:rsidRPr="00330331" w:rsidRDefault="003A4E15" w:rsidP="00330331">
                            <w:pPr>
                              <w:pStyle w:val="NormalWeb"/>
                              <w:spacing w:before="0" w:beforeAutospacing="0" w:after="0" w:afterAutospacing="0"/>
                              <w:jc w:val="center"/>
                              <w:rPr>
                                <w:sz w:val="56"/>
                                <w:szCs w:val="56"/>
                              </w:rPr>
                            </w:pPr>
                            <w:r w:rsidRPr="00330331">
                              <w:rPr>
                                <w:rFonts w:ascii="Imprint MT Shadow" w:hAnsi="Imprint MT Shadow"/>
                                <w:b/>
                                <w:bCs/>
                                <w:shadow/>
                                <w:color w:val="D9D9D9"/>
                                <w:sz w:val="56"/>
                                <w:szCs w:val="56"/>
                                <w14:shadow w14:blurRad="0" w14:dist="29845" w14:dir="1514402" w14:sx="100000" w14:sy="100000" w14:kx="0" w14:ky="0" w14:algn="ctr">
                                  <w14:srgbClr w14:val="D8D8D8">
                                    <w14:alpha w14:val="25000"/>
                                  </w14:srgbClr>
                                </w14:shadow>
                                <w14:textOutline w14:w="15875" w14:cap="flat" w14:cmpd="sng" w14:algn="ctr">
                                  <w14:solidFill>
                                    <w14:srgbClr w14:val="29866B"/>
                                  </w14:solidFill>
                                  <w14:prstDash w14:val="solid"/>
                                  <w14:round/>
                                </w14:textOutline>
                              </w:rPr>
                              <w:t>Athelas Institute, Inc.</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6D1BE25" id="_x0000_t202" coordsize="21600,21600" o:spt="202" path="m,l,21600r21600,l21600,xe">
                <v:stroke joinstyle="miter"/>
                <v:path gradientshapeok="t" o:connecttype="rect"/>
              </v:shapetype>
              <v:shape id="WordArt 4" o:spid="_x0000_s1026" type="#_x0000_t202" style="position:absolute;margin-left:55.5pt;margin-top:-25.5pt;width:323.25pt;height:36.9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" filled="f" stroked="f">
                <o:lock v:ext="edit" shapetype="t"/>
                <v:textbox>
                  <w:txbxContent>
                    <w:p w14:paraId="5D179CF4" w14:textId="77777777" w:rsidR="003A4E15" w:rsidRPr="00330331" w:rsidRDefault="003A4E15" w:rsidP="00330331">
                      <w:pPr>
                        <w:pStyle w:val="NormalWeb"/>
                        <w:spacing w:before="0" w:beforeAutospacing="0" w:after="0" w:afterAutospacing="0"/>
                        <w:jc w:val="center"/>
                        <w:rPr>
                          <w:sz w:val="56"/>
                          <w:szCs w:val="56"/>
                        </w:rPr>
                      </w:pPr>
                      <w:r w:rsidRPr="00330331">
                        <w:rPr>
                          <w:rFonts w:ascii="Imprint MT Shadow" w:hAnsi="Imprint MT Shadow"/>
                          <w:b/>
                          <w:bCs/>
                          <w:shadow/>
                          <w:color w:val="D9D9D9"/>
                          <w:sz w:val="56"/>
                          <w:szCs w:val="56"/>
                          <w14:shadow w14:blurRad="0" w14:dist="29845" w14:dir="1514402" w14:sx="100000" w14:sy="100000" w14:kx="0" w14:ky="0" w14:algn="ctr">
                            <w14:srgbClr w14:val="D8D8D8">
                              <w14:alpha w14:val="25000"/>
                            </w14:srgbClr>
                          </w14:shadow>
                          <w14:textOutline w14:w="15875" w14:cap="flat" w14:cmpd="sng" w14:algn="ctr">
                            <w14:solidFill>
                              <w14:srgbClr w14:val="29866B"/>
                            </w14:solidFill>
                            <w14:prstDash w14:val="solid"/>
                            <w14:round/>
                          </w14:textOutline>
                        </w:rPr>
                        <w:t>Athelas Institute, Inc.</w:t>
                      </w:r>
                    </w:p>
                  </w:txbxContent>
                </v:textbox>
              </v:shape>
            </w:pict>
          </mc:Fallback>
        </mc:AlternateContent>
      </w:r>
      <w:r>
        <w:rPr>
          <w:noProof/>
          <w:sz w:val="24"/>
          <w:szCs w:val="24"/>
        </w:rPr>
        <mc:AlternateContent>
          <mc:Choice Requires="wps">
            <w:drawing>
              <wp:anchor distT="36576" distB="36576" distL="36576" distR="36576" simplePos="0" relativeHeight="251658752" behindDoc="0" locked="0" layoutInCell="1" allowOverlap="1" wp14:anchorId="021D164E" wp14:editId="30ED6A94">
                <wp:simplePos x="0" y="0"/>
                <wp:positionH relativeFrom="column">
                  <wp:posOffset>-266700</wp:posOffset>
                </wp:positionH>
                <wp:positionV relativeFrom="paragraph">
                  <wp:posOffset>154940</wp:posOffset>
                </wp:positionV>
                <wp:extent cx="5970270" cy="0"/>
                <wp:effectExtent l="9525" t="9525" r="11430" b="952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9BF8177" id="_x0000_t32" coordsize="21600,21600" o:spt="32" o:oned="t" path="m,l21600,21600e" filled="f">
                <v:path arrowok="t" fillok="f" o:connecttype="none"/>
                <o:lock v:ext="edit" shapetype="t"/>
              </v:shapetype>
              <v:shape id="AutoShape 6" o:spid="_x0000_s1026" type="#_x0000_t32" style="position:absolute;margin-left:-21pt;margin-top:12.2pt;width:470.1pt;height:0;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" strokecolor="black [0]">
                <v:shadow color="#ccc"/>
              </v:shape>
            </w:pict>
          </mc:Fallback>
        </mc:AlternateContent>
      </w:r>
      <w:r>
        <w:rPr>
          <w:noProof/>
          <w:sz w:val="24"/>
          <w:szCs w:val="24"/>
        </w:rPr>
        <w:drawing>
          <wp:anchor distT="36576" distB="36576" distL="36576" distR="36576" simplePos="0" relativeHeight="251655680" behindDoc="0" locked="0" layoutInCell="1" allowOverlap="1" wp14:anchorId="1F1E8B1C" wp14:editId="71CB6565">
            <wp:simplePos x="0" y="0"/>
            <wp:positionH relativeFrom="column">
              <wp:posOffset>-266700</wp:posOffset>
            </wp:positionH>
            <wp:positionV relativeFrom="paragraph">
              <wp:posOffset>-809625</wp:posOffset>
            </wp:positionV>
            <wp:extent cx="525611" cy="914400"/>
            <wp:effectExtent l="0" t="0" r="8255" b="0"/>
            <wp:wrapNone/>
            <wp:docPr id="2" name="Picture 2" descr="Athelas Logo Colo tran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helas Logo Colo transr"/>
                    <pic:cNvPicPr>
                      <a:picLocks noChangeAspect="1" noChangeArrowheads="1"/>
                    </pic:cNvPicPr>
                  </pic:nvPicPr>
                  <pic:blipFill>
                    <a:blip r:embed="rId8" cstate="print"/>
                    <a:srcRect/>
                    <a:stretch>
                      <a:fillRect/>
                    </a:stretch>
                  </pic:blipFill>
                  <pic:spPr bwMode="auto">
                    <a:xfrm>
                      <a:off x="0" y="0"/>
                      <a:ext cx="525611" cy="914400"/>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r w:rsidR="00F656B8">
        <w:rPr>
          <w:rFonts w:ascii="Times New Roman" w:hAnsi="Times New Roman" w:cs="Times New Roman"/>
          <w:b/>
          <w:bCs/>
          <w:sz w:val="44"/>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14:paraId="286A5BDB" w14:textId="77777777" w:rsidR="00F656B8" w:rsidRPr="00F05229" w:rsidRDefault="00F656B8" w:rsidP="00330331">
      <w:pPr>
        <w:widowControl w:val="0"/>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Job </w:t>
      </w:r>
      <w:r w:rsidR="007B4A8F"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Title:</w:t>
      </w:r>
      <w:r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890A60" w:rsidRPr="00F05229">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w:t>
      </w:r>
      <w:r w:rsidR="007B4A8F" w:rsidRPr="00F05229">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dmissions Coordinator</w:t>
      </w:r>
    </w:p>
    <w:p w14:paraId="1352AF03" w14:textId="77777777" w:rsidR="00F656B8" w:rsidRDefault="00F656B8" w:rsidP="00330331">
      <w:pPr>
        <w:widowControl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Department: </w:t>
      </w:r>
      <w:r w:rsidR="007B4A8F" w:rsidRPr="00F05229">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Support Services</w:t>
      </w:r>
    </w:p>
    <w:p w14:paraId="6A0CA377" w14:textId="51E43500" w:rsidR="00B672E7" w:rsidRPr="00F05229" w:rsidRDefault="00B672E7" w:rsidP="00330331">
      <w:pPr>
        <w:widowControl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Salary: $58,656</w:t>
      </w:r>
    </w:p>
    <w:p w14:paraId="6610C062" w14:textId="77777777" w:rsidR="007B4A8F" w:rsidRPr="00F05229" w:rsidRDefault="00330331" w:rsidP="007B4A8F">
      <w:pPr>
        <w:rPr>
          <w:rFonts w:ascii="Times New Roman" w:hAnsi="Times New Roman" w:cs="Times New Roman"/>
          <w:sz w:val="24"/>
          <w:szCs w:val="24"/>
        </w:rPr>
      </w:pPr>
      <w:r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Position Overview:</w:t>
      </w:r>
      <w:r w:rsidR="003C67D6" w:rsidRPr="00F05229">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7B4A8F" w:rsidRPr="00F05229">
        <w:rPr>
          <w:rFonts w:ascii="Times New Roman" w:hAnsi="Times New Roman" w:cs="Times New Roman"/>
          <w:sz w:val="24"/>
          <w:szCs w:val="24"/>
        </w:rPr>
        <w:t>The person in this position will become the face of Athelas Institute for families, individuals, schools, transition coordinators, CCS’s and all others wanting to learn about services offered by Athelas. The Admissions Coordinator will share this information in person, at school transition fairs, in writing and on the phone. The Coordinator must be aware of vacancies in all services Athelas has to offer and the criteria for placement in each. He/she will become a liaison between Athelas and the disability community, assisting in getting people placed in appropriate services.</w:t>
      </w:r>
    </w:p>
    <w:p w14:paraId="2BB15595" w14:textId="77777777" w:rsidR="00ED2346" w:rsidRPr="00F05229" w:rsidRDefault="00ED2346" w:rsidP="00ED2346">
      <w:pPr>
        <w:rPr>
          <w:rFonts w:ascii="Times New Roman" w:hAnsi="Times New Roman" w:cs="Times New Roman"/>
          <w:sz w:val="24"/>
          <w:szCs w:val="24"/>
        </w:rPr>
      </w:pPr>
    </w:p>
    <w:p w14:paraId="4D2CF0C5" w14:textId="77777777" w:rsidR="00330331" w:rsidRPr="00F05229" w:rsidRDefault="00330331" w:rsidP="00ED2346">
      <w:pPr>
        <w:widowControl w:val="0"/>
        <w:tabs>
          <w:tab w:val="center" w:pos="4680"/>
        </w:tabs>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Essential Job Functions:</w:t>
      </w:r>
      <w:r w:rsidR="00D328DD"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501DA5E2"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Attend Transition Fairs in Baltimore county, Howard County and Baltimore City to gain referrals.</w:t>
      </w:r>
    </w:p>
    <w:p w14:paraId="1C71B3A8"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 xml:space="preserve">Coordinate with Level 5 schools for referrals. </w:t>
      </w:r>
    </w:p>
    <w:p w14:paraId="510604BA"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Familiarize yourself with Community Coordinators of Services (CCS) to gain referrals.</w:t>
      </w:r>
    </w:p>
    <w:p w14:paraId="6EF04575"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Contact DDA Eligibility Services for referrals</w:t>
      </w:r>
    </w:p>
    <w:p w14:paraId="12A59D4E"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Familiarity with DDA services, waivers, etc.  The ability to communicate this information to potential referrals and their families in an understandable way.</w:t>
      </w:r>
    </w:p>
    <w:p w14:paraId="7690804A"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Create brochures or other advertising tools to represent Athelas services</w:t>
      </w:r>
    </w:p>
    <w:p w14:paraId="2096979D"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 xml:space="preserve">Complete intake paperwork with all referrals </w:t>
      </w:r>
    </w:p>
    <w:p w14:paraId="4C4317E8"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Assisting families with the DDA system for services</w:t>
      </w:r>
    </w:p>
    <w:p w14:paraId="44F91020"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Collect additional information per the admissions checklist to learn as much as possible about the referral. Speak personally to referring person and associated people to learn as much as possible about the referral.</w:t>
      </w:r>
    </w:p>
    <w:p w14:paraId="21EC643C"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Complete in- person interviews and tours of Athelas programs as part of the intake process</w:t>
      </w:r>
    </w:p>
    <w:p w14:paraId="04CE05A7"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Share referral information prior with all needed departments, i.e. nursing, clinical, etc.</w:t>
      </w:r>
    </w:p>
    <w:p w14:paraId="6EBB7F74"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Act as Chair Person of the ARD and convene this meeting on a monthly basis</w:t>
      </w:r>
    </w:p>
    <w:p w14:paraId="2A15704A"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Record and distribute ARD minutes in a timely fashion</w:t>
      </w:r>
    </w:p>
    <w:p w14:paraId="13819722"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Maintain Current referrals list</w:t>
      </w:r>
    </w:p>
    <w:p w14:paraId="6D8FBB6E"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Make sure referrals are being acted upon by appropriate staff members.</w:t>
      </w:r>
    </w:p>
    <w:p w14:paraId="3E166120"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Utilize the Admissions, Review and Discharge (ARD) committee as a sounding board for potential referrals</w:t>
      </w:r>
    </w:p>
    <w:p w14:paraId="7B98CD55"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Coordinate with Day or Residential Directors to be aware of vacancies, schedule tours and evaluations.</w:t>
      </w:r>
    </w:p>
    <w:p w14:paraId="300A2560"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lastRenderedPageBreak/>
        <w:t>Collect evaluation paperwork and meet with staff for feedback about the evaluation period.</w:t>
      </w:r>
    </w:p>
    <w:p w14:paraId="10489225"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Present a written report to the ARD describing the individual, service requested, evaluation summaries including service needs to determine admission into services.</w:t>
      </w:r>
    </w:p>
    <w:p w14:paraId="4B1B46BE"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Assure completion of Service Plan and submission to DDA.</w:t>
      </w:r>
    </w:p>
    <w:p w14:paraId="7075D4CA"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Coordinate start date and admission into services.</w:t>
      </w:r>
    </w:p>
    <w:p w14:paraId="73714D8E" w14:textId="77777777" w:rsidR="007B4A8F" w:rsidRPr="00F05229" w:rsidRDefault="007B4A8F" w:rsidP="007B4A8F">
      <w:pPr>
        <w:pStyle w:val="ListParagraph"/>
        <w:numPr>
          <w:ilvl w:val="0"/>
          <w:numId w:val="21"/>
        </w:numPr>
        <w:spacing w:after="160" w:line="259" w:lineRule="auto"/>
        <w:rPr>
          <w:rFonts w:ascii="Times New Roman" w:hAnsi="Times New Roman" w:cs="Times New Roman"/>
          <w:sz w:val="24"/>
          <w:szCs w:val="24"/>
        </w:rPr>
      </w:pPr>
      <w:r w:rsidRPr="00F05229">
        <w:rPr>
          <w:rFonts w:ascii="Times New Roman" w:hAnsi="Times New Roman" w:cs="Times New Roman"/>
          <w:sz w:val="24"/>
          <w:szCs w:val="24"/>
        </w:rPr>
        <w:t xml:space="preserve">Other duties as required by </w:t>
      </w:r>
      <w:r w:rsidR="00723B78" w:rsidRPr="00F05229">
        <w:rPr>
          <w:rFonts w:ascii="Times New Roman" w:hAnsi="Times New Roman" w:cs="Times New Roman"/>
          <w:sz w:val="24"/>
          <w:szCs w:val="24"/>
        </w:rPr>
        <w:t xml:space="preserve">the </w:t>
      </w:r>
      <w:r w:rsidR="003634BE" w:rsidRPr="00F05229">
        <w:rPr>
          <w:rFonts w:ascii="Times New Roman" w:hAnsi="Times New Roman" w:cs="Times New Roman"/>
          <w:sz w:val="24"/>
          <w:szCs w:val="24"/>
        </w:rPr>
        <w:t>CEO and Director of Support Services</w:t>
      </w:r>
    </w:p>
    <w:p w14:paraId="5CB92A4F" w14:textId="77777777" w:rsidR="00935A9B" w:rsidRPr="00F05229" w:rsidRDefault="00330331" w:rsidP="00935A9B">
      <w:pPr>
        <w:rPr>
          <w:rFonts w:ascii="Times New Roman" w:hAnsi="Times New Roman" w:cs="Times New Roman"/>
          <w:sz w:val="24"/>
          <w:szCs w:val="24"/>
        </w:rPr>
      </w:pPr>
      <w:r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Education</w:t>
      </w:r>
      <w:r w:rsidR="00935A9B"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35A9B" w:rsidRPr="00F05229">
        <w:rPr>
          <w:rFonts w:ascii="Times New Roman" w:hAnsi="Times New Roman" w:cs="Times New Roman"/>
          <w:sz w:val="24"/>
          <w:szCs w:val="24"/>
        </w:rPr>
        <w:t xml:space="preserve"> Bachelor’s degree in Special Ed, Psychology, Family Services, or related field is preferred</w:t>
      </w:r>
    </w:p>
    <w:p w14:paraId="4698FDED" w14:textId="77777777" w:rsidR="00935A9B" w:rsidRPr="00F05229" w:rsidRDefault="00935A9B" w:rsidP="00935A9B">
      <w:pPr>
        <w:spacing w:after="160" w:line="256" w:lineRule="auto"/>
        <w:rPr>
          <w:rFonts w:ascii="Times New Roman" w:hAnsi="Times New Roman" w:cs="Times New Roman"/>
          <w:b/>
          <w:sz w:val="24"/>
          <w:szCs w:val="24"/>
        </w:rPr>
      </w:pPr>
      <w:r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Qualifications</w:t>
      </w:r>
      <w:r w:rsidRPr="00F05229">
        <w:rPr>
          <w:rFonts w:ascii="Times New Roman" w:hAnsi="Times New Roman" w:cs="Times New Roman"/>
          <w:b/>
          <w:sz w:val="24"/>
          <w:szCs w:val="24"/>
        </w:rPr>
        <w:t>:</w:t>
      </w:r>
    </w:p>
    <w:p w14:paraId="76525625" w14:textId="77777777" w:rsidR="00935A9B" w:rsidRPr="00F05229" w:rsidRDefault="00935A9B" w:rsidP="00935A9B">
      <w:pPr>
        <w:pStyle w:val="ListParagraph"/>
        <w:numPr>
          <w:ilvl w:val="0"/>
          <w:numId w:val="23"/>
        </w:numPr>
        <w:spacing w:after="160" w:line="256" w:lineRule="auto"/>
        <w:rPr>
          <w:rFonts w:ascii="Times New Roman" w:hAnsi="Times New Roman" w:cs="Times New Roman"/>
          <w:sz w:val="24"/>
          <w:szCs w:val="24"/>
        </w:rPr>
      </w:pPr>
      <w:r w:rsidRPr="00F05229">
        <w:rPr>
          <w:rFonts w:ascii="Times New Roman" w:hAnsi="Times New Roman" w:cs="Times New Roman"/>
          <w:sz w:val="24"/>
          <w:szCs w:val="24"/>
        </w:rPr>
        <w:t>Experience in services for adults with I/DD</w:t>
      </w:r>
    </w:p>
    <w:p w14:paraId="4FBFBC9B" w14:textId="77777777" w:rsidR="00935A9B" w:rsidRPr="00F05229" w:rsidRDefault="00935A9B" w:rsidP="00935A9B">
      <w:pPr>
        <w:pStyle w:val="ListParagraph"/>
        <w:numPr>
          <w:ilvl w:val="0"/>
          <w:numId w:val="23"/>
        </w:numPr>
        <w:spacing w:after="160" w:line="256" w:lineRule="auto"/>
        <w:rPr>
          <w:rFonts w:ascii="Times New Roman" w:hAnsi="Times New Roman" w:cs="Times New Roman"/>
          <w:sz w:val="24"/>
          <w:szCs w:val="24"/>
        </w:rPr>
      </w:pPr>
      <w:r w:rsidRPr="00F05229">
        <w:rPr>
          <w:rFonts w:ascii="Times New Roman" w:hAnsi="Times New Roman" w:cs="Times New Roman"/>
          <w:sz w:val="24"/>
          <w:szCs w:val="24"/>
        </w:rPr>
        <w:t>Excellent writing and verbal communication skills</w:t>
      </w:r>
    </w:p>
    <w:p w14:paraId="09B36732" w14:textId="77777777" w:rsidR="00935A9B" w:rsidRPr="00F05229" w:rsidRDefault="00935A9B" w:rsidP="00935A9B">
      <w:pPr>
        <w:pStyle w:val="ListParagraph"/>
        <w:numPr>
          <w:ilvl w:val="0"/>
          <w:numId w:val="23"/>
        </w:numPr>
        <w:spacing w:after="160" w:line="256" w:lineRule="auto"/>
        <w:rPr>
          <w:rFonts w:ascii="Times New Roman" w:hAnsi="Times New Roman" w:cs="Times New Roman"/>
          <w:sz w:val="24"/>
          <w:szCs w:val="24"/>
        </w:rPr>
      </w:pPr>
      <w:r w:rsidRPr="00F05229">
        <w:rPr>
          <w:rFonts w:ascii="Times New Roman" w:hAnsi="Times New Roman" w:cs="Times New Roman"/>
          <w:sz w:val="24"/>
          <w:szCs w:val="24"/>
        </w:rPr>
        <w:t>Polished professional with warm demeanor</w:t>
      </w:r>
    </w:p>
    <w:p w14:paraId="428A9752" w14:textId="77777777" w:rsidR="00F656B8" w:rsidRPr="00F05229" w:rsidRDefault="00935A9B" w:rsidP="00935A9B">
      <w:pPr>
        <w:pStyle w:val="ListParagraph"/>
        <w:widowControl w:val="0"/>
        <w:numPr>
          <w:ilvl w:val="0"/>
          <w:numId w:val="23"/>
        </w:numPr>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05229">
        <w:rPr>
          <w:rFonts w:ascii="Times New Roman" w:hAnsi="Times New Roman" w:cs="Times New Roman"/>
          <w:sz w:val="24"/>
          <w:szCs w:val="24"/>
        </w:rPr>
        <w:t>Use of a car and a clean driving record</w:t>
      </w:r>
    </w:p>
    <w:p w14:paraId="59DBFA6E" w14:textId="77777777" w:rsidR="00890A60" w:rsidRPr="00F05229" w:rsidRDefault="00330331" w:rsidP="00890A60">
      <w:pPr>
        <w:spacing w:after="0" w:line="240" w:lineRule="auto"/>
        <w:rPr>
          <w:rFonts w:ascii="Times New Roman" w:hAnsi="Times New Roman" w:cs="Times New Roman"/>
          <w:sz w:val="24"/>
          <w:szCs w:val="24"/>
        </w:rPr>
      </w:pPr>
      <w:r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Physical Requirements:</w:t>
      </w:r>
      <w:r w:rsidR="00CB782B" w:rsidRPr="00F05229">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890A60" w:rsidRPr="00F05229">
        <w:rPr>
          <w:rFonts w:ascii="Times New Roman" w:hAnsi="Times New Roman" w:cs="Times New Roman"/>
          <w:sz w:val="24"/>
          <w:szCs w:val="24"/>
        </w:rPr>
        <w:t xml:space="preserve">This is a largely sedentary role; however, some filing is required.  This would require the ability to lift files, open filing cabinets and bending or standing on a stool as necessary.  </w:t>
      </w:r>
    </w:p>
    <w:p w14:paraId="67233F66" w14:textId="77777777" w:rsidR="007B4A8F" w:rsidRPr="00F05229" w:rsidRDefault="007B4A8F" w:rsidP="00890A60">
      <w:pPr>
        <w:spacing w:after="0" w:line="240" w:lineRule="auto"/>
        <w:rPr>
          <w:rFonts w:ascii="Times New Roman" w:hAnsi="Times New Roman" w:cs="Times New Roman"/>
          <w:sz w:val="24"/>
          <w:szCs w:val="24"/>
        </w:rPr>
      </w:pPr>
    </w:p>
    <w:p w14:paraId="4E442C68" w14:textId="77777777" w:rsidR="003C67D6" w:rsidRPr="00F05229" w:rsidRDefault="00890A60" w:rsidP="00890A60">
      <w:pPr>
        <w:rPr>
          <w:rFonts w:ascii="Times New Roman" w:hAnsi="Times New Roman" w:cs="Times New Roman"/>
          <w:b/>
          <w:sz w:val="24"/>
          <w:szCs w:val="24"/>
        </w:rPr>
      </w:pPr>
      <w:r w:rsidRPr="00F05229">
        <w:rPr>
          <w:rFonts w:ascii="Times New Roman" w:hAnsi="Times New Roman" w:cs="Times New Roman"/>
          <w:b/>
          <w:sz w:val="24"/>
          <w:szCs w:val="24"/>
        </w:rPr>
        <w:t xml:space="preserve">Work Environment: </w:t>
      </w:r>
      <w:r w:rsidRPr="00F05229">
        <w:rPr>
          <w:rFonts w:ascii="Times New Roman" w:hAnsi="Times New Roman" w:cs="Times New Roman"/>
          <w:sz w:val="24"/>
          <w:szCs w:val="24"/>
        </w:rPr>
        <w:t>This job operates in a clerical, office setting.  This role routinely uses standard office equipment such as computers, phones, photocopiers, filing cabinets and fax machines.  -</w:t>
      </w:r>
    </w:p>
    <w:p w14:paraId="59A274B8" w14:textId="77777777" w:rsidR="004A3C93" w:rsidRPr="00F05229" w:rsidRDefault="004A3C93" w:rsidP="004A3C93">
      <w:pPr>
        <w:shd w:val="clear" w:color="auto" w:fill="FFFFFF"/>
        <w:spacing w:after="0" w:line="330" w:lineRule="atLeast"/>
        <w:rPr>
          <w:rFonts w:ascii="Times New Roman" w:eastAsia="Times New Roman" w:hAnsi="Times New Roman" w:cs="Times New Roman"/>
          <w:b/>
          <w:bCs/>
          <w:color w:val="000000" w:themeColor="text1"/>
          <w:sz w:val="24"/>
          <w:szCs w:val="24"/>
        </w:rPr>
      </w:pPr>
      <w:r w:rsidRPr="00F05229">
        <w:rPr>
          <w:rFonts w:ascii="Times New Roman" w:eastAsia="Times New Roman" w:hAnsi="Times New Roman" w:cs="Times New Roman"/>
          <w:b/>
          <w:bCs/>
          <w:color w:val="000000" w:themeColor="text1"/>
          <w:sz w:val="24"/>
          <w:szCs w:val="24"/>
        </w:rPr>
        <w:t>Benefits:</w:t>
      </w:r>
    </w:p>
    <w:p w14:paraId="4864A301" w14:textId="77777777" w:rsidR="004A3C93" w:rsidRPr="00F05229" w:rsidRDefault="004A3C93" w:rsidP="004A3C93">
      <w:pPr>
        <w:shd w:val="clear" w:color="auto" w:fill="FFFFFF"/>
        <w:spacing w:after="0" w:line="330" w:lineRule="atLeast"/>
        <w:rPr>
          <w:rFonts w:ascii="Times New Roman" w:eastAsia="Times New Roman" w:hAnsi="Times New Roman" w:cs="Times New Roman"/>
          <w:color w:val="000000" w:themeColor="text1"/>
          <w:sz w:val="24"/>
          <w:szCs w:val="24"/>
        </w:rPr>
      </w:pPr>
      <w:r w:rsidRPr="00F05229">
        <w:rPr>
          <w:rFonts w:ascii="Times New Roman" w:eastAsia="Times New Roman" w:hAnsi="Times New Roman" w:cs="Times New Roman"/>
          <w:b/>
          <w:i/>
          <w:color w:val="000000" w:themeColor="text1"/>
          <w:sz w:val="24"/>
          <w:szCs w:val="24"/>
        </w:rPr>
        <w:t>Health</w:t>
      </w:r>
      <w:r w:rsidRPr="00F05229">
        <w:rPr>
          <w:rFonts w:ascii="Times New Roman" w:eastAsia="Times New Roman" w:hAnsi="Times New Roman" w:cs="Times New Roman"/>
          <w:color w:val="000000" w:themeColor="text1"/>
          <w:sz w:val="24"/>
          <w:szCs w:val="24"/>
        </w:rPr>
        <w:t>: Health, Vision, Dental, supplemental coverage through Aflac. Employee Assistance Program (EAP)</w:t>
      </w:r>
    </w:p>
    <w:p w14:paraId="57CE2B96" w14:textId="3FC9BED9" w:rsidR="004A3C93" w:rsidRPr="00F05229" w:rsidRDefault="004A3C93" w:rsidP="004A3C93">
      <w:pPr>
        <w:shd w:val="clear" w:color="auto" w:fill="FFFFFF"/>
        <w:spacing w:after="0" w:line="330" w:lineRule="atLeast"/>
        <w:rPr>
          <w:rFonts w:ascii="Times New Roman" w:eastAsia="Times New Roman" w:hAnsi="Times New Roman" w:cs="Times New Roman"/>
          <w:color w:val="000000" w:themeColor="text1"/>
          <w:sz w:val="24"/>
          <w:szCs w:val="24"/>
        </w:rPr>
      </w:pPr>
      <w:r w:rsidRPr="00F05229">
        <w:rPr>
          <w:rFonts w:ascii="Times New Roman" w:eastAsia="Times New Roman" w:hAnsi="Times New Roman" w:cs="Times New Roman"/>
          <w:b/>
          <w:i/>
          <w:color w:val="000000" w:themeColor="text1"/>
          <w:sz w:val="24"/>
          <w:szCs w:val="24"/>
        </w:rPr>
        <w:t>Employee Incentives</w:t>
      </w:r>
      <w:r w:rsidRPr="00F05229">
        <w:rPr>
          <w:rFonts w:ascii="Times New Roman" w:eastAsia="Times New Roman" w:hAnsi="Times New Roman" w:cs="Times New Roman"/>
          <w:color w:val="000000" w:themeColor="text1"/>
          <w:sz w:val="24"/>
          <w:szCs w:val="24"/>
        </w:rPr>
        <w:t>: Company Paid: Short / Long Term Disability Insurance, Term Life Insurance, Tuition Reimbursement Program</w:t>
      </w:r>
      <w:r w:rsidR="003305A1">
        <w:rPr>
          <w:rFonts w:ascii="Times New Roman" w:eastAsia="Times New Roman" w:hAnsi="Times New Roman" w:cs="Times New Roman"/>
          <w:color w:val="000000" w:themeColor="text1"/>
          <w:sz w:val="24"/>
          <w:szCs w:val="24"/>
        </w:rPr>
        <w:t>, Flexible Spending Account, Sunny Day Fund</w:t>
      </w:r>
    </w:p>
    <w:p w14:paraId="1B6B0B9C" w14:textId="77777777" w:rsidR="004A3C93" w:rsidRPr="00F05229" w:rsidRDefault="004A3C93" w:rsidP="004A3C93">
      <w:pPr>
        <w:shd w:val="clear" w:color="auto" w:fill="FFFFFF"/>
        <w:spacing w:after="0" w:line="330" w:lineRule="atLeast"/>
        <w:rPr>
          <w:rFonts w:ascii="Times New Roman" w:eastAsia="Times New Roman" w:hAnsi="Times New Roman" w:cs="Times New Roman"/>
          <w:color w:val="000000" w:themeColor="text1"/>
          <w:sz w:val="24"/>
          <w:szCs w:val="24"/>
        </w:rPr>
      </w:pPr>
      <w:r w:rsidRPr="00F05229">
        <w:rPr>
          <w:rFonts w:ascii="Times New Roman" w:eastAsia="Times New Roman" w:hAnsi="Times New Roman" w:cs="Times New Roman"/>
          <w:b/>
          <w:i/>
          <w:color w:val="000000" w:themeColor="text1"/>
          <w:sz w:val="24"/>
          <w:szCs w:val="24"/>
        </w:rPr>
        <w:t>Work-Life Balance:</w:t>
      </w:r>
      <w:r w:rsidRPr="00F05229">
        <w:rPr>
          <w:rFonts w:ascii="Times New Roman" w:eastAsia="Times New Roman" w:hAnsi="Times New Roman" w:cs="Times New Roman"/>
          <w:color w:val="000000" w:themeColor="text1"/>
          <w:sz w:val="24"/>
          <w:szCs w:val="24"/>
        </w:rPr>
        <w:t xml:space="preserve"> Vacation, Sick, Personal, Bereavement, Jury Duty</w:t>
      </w:r>
    </w:p>
    <w:p w14:paraId="74A92BA5" w14:textId="77777777" w:rsidR="004A3C93" w:rsidRPr="00F05229" w:rsidRDefault="004A3C93" w:rsidP="004A3C93">
      <w:pPr>
        <w:shd w:val="clear" w:color="auto" w:fill="FFFFFF"/>
        <w:spacing w:after="0" w:line="330" w:lineRule="atLeast"/>
        <w:rPr>
          <w:rFonts w:ascii="Times New Roman" w:eastAsia="Times New Roman" w:hAnsi="Times New Roman" w:cs="Times New Roman"/>
          <w:color w:val="000000" w:themeColor="text1"/>
          <w:sz w:val="24"/>
          <w:szCs w:val="24"/>
        </w:rPr>
      </w:pPr>
      <w:r w:rsidRPr="00F05229">
        <w:rPr>
          <w:rFonts w:ascii="Times New Roman" w:eastAsia="Times New Roman" w:hAnsi="Times New Roman" w:cs="Times New Roman"/>
          <w:b/>
          <w:i/>
          <w:color w:val="000000" w:themeColor="text1"/>
          <w:sz w:val="24"/>
          <w:szCs w:val="24"/>
        </w:rPr>
        <w:t>Financial:</w:t>
      </w:r>
      <w:r w:rsidRPr="00F05229">
        <w:rPr>
          <w:rFonts w:ascii="Times New Roman" w:eastAsia="Times New Roman" w:hAnsi="Times New Roman" w:cs="Times New Roman"/>
          <w:i/>
          <w:color w:val="000000" w:themeColor="text1"/>
          <w:sz w:val="24"/>
          <w:szCs w:val="24"/>
        </w:rPr>
        <w:t xml:space="preserve"> </w:t>
      </w:r>
      <w:r w:rsidRPr="00F05229">
        <w:rPr>
          <w:rFonts w:ascii="Times New Roman" w:eastAsia="Times New Roman" w:hAnsi="Times New Roman" w:cs="Times New Roman"/>
          <w:color w:val="000000" w:themeColor="text1"/>
          <w:sz w:val="24"/>
          <w:szCs w:val="24"/>
        </w:rPr>
        <w:t>403B plan, Employee Credit Union (SECU)</w:t>
      </w:r>
    </w:p>
    <w:p w14:paraId="18FC6031" w14:textId="77777777" w:rsidR="004A3C93" w:rsidRPr="00F05229" w:rsidRDefault="004A3C93" w:rsidP="004A3C93">
      <w:pPr>
        <w:shd w:val="clear" w:color="auto" w:fill="FFFFFF"/>
        <w:spacing w:after="0" w:line="330" w:lineRule="atLeast"/>
        <w:rPr>
          <w:rFonts w:ascii="Times New Roman" w:eastAsia="Times New Roman" w:hAnsi="Times New Roman" w:cs="Times New Roman"/>
          <w:color w:val="000000" w:themeColor="text1"/>
          <w:sz w:val="24"/>
          <w:szCs w:val="24"/>
        </w:rPr>
      </w:pPr>
      <w:r w:rsidRPr="00F05229">
        <w:rPr>
          <w:rFonts w:ascii="Times New Roman" w:eastAsia="Times New Roman" w:hAnsi="Times New Roman" w:cs="Times New Roman"/>
          <w:b/>
          <w:i/>
          <w:color w:val="000000" w:themeColor="text1"/>
          <w:sz w:val="24"/>
          <w:szCs w:val="24"/>
        </w:rPr>
        <w:t>Training:</w:t>
      </w:r>
      <w:r w:rsidRPr="00F05229">
        <w:rPr>
          <w:rFonts w:ascii="Times New Roman" w:eastAsia="Times New Roman" w:hAnsi="Times New Roman" w:cs="Times New Roman"/>
          <w:color w:val="000000" w:themeColor="text1"/>
          <w:sz w:val="24"/>
          <w:szCs w:val="24"/>
        </w:rPr>
        <w:t xml:space="preserve"> Paid DDA and new hire training's, Paid CPR and First Aid Certification</w:t>
      </w:r>
    </w:p>
    <w:p w14:paraId="2502E609" w14:textId="77777777" w:rsidR="004A3C93" w:rsidRPr="00F05229" w:rsidRDefault="004A3C93" w:rsidP="004A3C93">
      <w:pPr>
        <w:shd w:val="clear" w:color="auto" w:fill="FFFFFF"/>
        <w:spacing w:after="0" w:line="330" w:lineRule="atLeast"/>
        <w:rPr>
          <w:rFonts w:ascii="Times New Roman" w:eastAsia="Times New Roman" w:hAnsi="Times New Roman" w:cs="Times New Roman"/>
          <w:color w:val="000000" w:themeColor="text1"/>
          <w:sz w:val="24"/>
          <w:szCs w:val="24"/>
        </w:rPr>
      </w:pPr>
      <w:r w:rsidRPr="00F05229">
        <w:rPr>
          <w:rFonts w:ascii="Times New Roman" w:eastAsia="Times New Roman" w:hAnsi="Times New Roman" w:cs="Times New Roman"/>
          <w:color w:val="000000" w:themeColor="text1"/>
          <w:sz w:val="24"/>
          <w:szCs w:val="24"/>
        </w:rPr>
        <w:t>Paid Medication Administration Training. (If applicable)</w:t>
      </w:r>
    </w:p>
    <w:p w14:paraId="13689A87" w14:textId="77777777" w:rsidR="00330331" w:rsidRPr="00F05229" w:rsidRDefault="00F656B8" w:rsidP="00ED2346">
      <w:pPr>
        <w:spacing w:after="0" w:line="240" w:lineRule="auto"/>
        <w:rPr>
          <w:rFonts w:ascii="Times New Roman" w:eastAsia="Times New Roman" w:hAnsi="Times New Roman" w:cs="Times New Roman"/>
          <w:sz w:val="24"/>
          <w:szCs w:val="24"/>
        </w:rPr>
      </w:pPr>
      <w:r w:rsidRPr="00F05229">
        <w:rPr>
          <w:rFonts w:ascii="Times New Roman" w:eastAsia="Times New Roman" w:hAnsi="Times New Roman" w:cs="Times New Roman"/>
          <w:sz w:val="24"/>
          <w:szCs w:val="24"/>
        </w:rPr>
        <w:t xml:space="preserve">*dependent on Full or Part time status </w:t>
      </w:r>
    </w:p>
    <w:p w14:paraId="2EFCE35E" w14:textId="77777777" w:rsidR="007B4A8F" w:rsidRPr="00F05229" w:rsidRDefault="007B4A8F" w:rsidP="00ED2346">
      <w:pPr>
        <w:spacing w:after="0" w:line="240" w:lineRule="auto"/>
        <w:rPr>
          <w:rFonts w:ascii="Times New Roman" w:eastAsia="Times New Roman" w:hAnsi="Times New Roman" w:cs="Times New Roman"/>
          <w:sz w:val="24"/>
          <w:szCs w:val="24"/>
        </w:rPr>
      </w:pPr>
    </w:p>
    <w:p w14:paraId="36AB5B13" w14:textId="528ABE46" w:rsidR="00DA31A0" w:rsidRPr="00F05229" w:rsidRDefault="00FE1486" w:rsidP="005E6FA1">
      <w:pPr>
        <w:jc w:val="center"/>
        <w:rPr>
          <w:rFonts w:ascii="Tahoma" w:hAnsi="Tahoma" w:cs="Tahoma"/>
          <w:i/>
          <w:sz w:val="24"/>
          <w:szCs w:val="24"/>
        </w:rPr>
      </w:pPr>
      <w:r w:rsidRPr="00F05229">
        <w:rPr>
          <w:rFonts w:ascii="Tahoma" w:hAnsi="Tahoma" w:cs="Tahoma"/>
          <w:i/>
          <w:sz w:val="24"/>
          <w:szCs w:val="24"/>
        </w:rPr>
        <w:t xml:space="preserve">Please Note: This job description is not all-inclusive.  Employee may perform other related duties as negotiated to meet the ongoing needs of the organization. All working hours and location may be subject to </w:t>
      </w:r>
      <w:r w:rsidR="00F656B8" w:rsidRPr="00F05229">
        <w:rPr>
          <w:rFonts w:ascii="Tahoma" w:hAnsi="Tahoma" w:cs="Tahoma"/>
          <w:i/>
          <w:sz w:val="24"/>
          <w:szCs w:val="24"/>
        </w:rPr>
        <w:t>change</w:t>
      </w:r>
    </w:p>
    <w:p w14:paraId="2FB25DDF" w14:textId="68C7F0B4" w:rsidR="004A3C93" w:rsidRPr="00F05229" w:rsidRDefault="004A3C93" w:rsidP="005E6FA1">
      <w:pPr>
        <w:jc w:val="center"/>
        <w:rPr>
          <w:rFonts w:ascii="Tahoma" w:hAnsi="Tahoma" w:cs="Tahoma"/>
          <w:i/>
          <w:sz w:val="24"/>
          <w:szCs w:val="24"/>
        </w:rPr>
      </w:pPr>
    </w:p>
    <w:p w14:paraId="596A082C" w14:textId="53C87792" w:rsidR="004A3C93" w:rsidRDefault="004A3C93" w:rsidP="005E6FA1">
      <w:pPr>
        <w:jc w:val="center"/>
        <w:rPr>
          <w:rFonts w:ascii="Tahoma" w:hAnsi="Tahoma" w:cs="Tahoma"/>
          <w:i/>
        </w:rPr>
      </w:pPr>
    </w:p>
    <w:p w14:paraId="4C9FF1FB" w14:textId="02CAFBC1" w:rsidR="004A3C93" w:rsidRDefault="004A3C93" w:rsidP="004A3C93">
      <w:pPr>
        <w:ind w:left="7200"/>
        <w:jc w:val="center"/>
        <w:rPr>
          <w:rFonts w:ascii="Tahoma" w:hAnsi="Tahoma" w:cs="Tahoma"/>
          <w:i/>
        </w:rPr>
      </w:pPr>
      <w:r>
        <w:rPr>
          <w:rFonts w:ascii="Tahoma" w:hAnsi="Tahoma" w:cs="Tahoma"/>
          <w:i/>
        </w:rPr>
        <w:t>Revised 10.25.2023</w:t>
      </w:r>
    </w:p>
    <w:p w14:paraId="3C8BA1DC" w14:textId="77777777" w:rsidR="00DA31A0" w:rsidRPr="00DA31A0" w:rsidRDefault="00DA31A0" w:rsidP="00DA31A0">
      <w:pPr>
        <w:rPr>
          <w:rFonts w:ascii="Tahoma" w:hAnsi="Tahoma" w:cs="Tahoma"/>
        </w:rPr>
      </w:pPr>
    </w:p>
    <w:p w14:paraId="05424CCD" w14:textId="77777777" w:rsidR="00DA31A0" w:rsidRPr="00DA31A0" w:rsidRDefault="00DA31A0" w:rsidP="00DA31A0">
      <w:pPr>
        <w:rPr>
          <w:rFonts w:ascii="Tahoma" w:hAnsi="Tahoma" w:cs="Tahoma"/>
        </w:rPr>
      </w:pPr>
    </w:p>
    <w:p w14:paraId="341F5A26" w14:textId="77777777" w:rsidR="00DA31A0" w:rsidRPr="00DA31A0" w:rsidRDefault="00DA31A0" w:rsidP="00DA31A0">
      <w:pPr>
        <w:rPr>
          <w:rFonts w:ascii="Tahoma" w:hAnsi="Tahoma" w:cs="Tahoma"/>
        </w:rPr>
      </w:pPr>
    </w:p>
    <w:p w14:paraId="65DC3F6B" w14:textId="77777777" w:rsidR="00DA31A0" w:rsidRPr="00DA31A0" w:rsidRDefault="00DA31A0" w:rsidP="00DA31A0">
      <w:pPr>
        <w:rPr>
          <w:rFonts w:ascii="Tahoma" w:hAnsi="Tahoma" w:cs="Tahoma"/>
        </w:rPr>
      </w:pPr>
    </w:p>
    <w:p w14:paraId="56C4A4B5" w14:textId="77777777" w:rsidR="00DA31A0" w:rsidRPr="00DA31A0" w:rsidRDefault="00DA31A0" w:rsidP="00DA31A0">
      <w:pPr>
        <w:rPr>
          <w:rFonts w:ascii="Tahoma" w:hAnsi="Tahoma" w:cs="Tahoma"/>
        </w:rPr>
      </w:pPr>
    </w:p>
    <w:p w14:paraId="1131B0BB" w14:textId="77777777" w:rsidR="00DA31A0" w:rsidRPr="00DA31A0" w:rsidRDefault="00DA31A0" w:rsidP="00DA31A0">
      <w:pPr>
        <w:rPr>
          <w:rFonts w:ascii="Tahoma" w:hAnsi="Tahoma" w:cs="Tahoma"/>
        </w:rPr>
      </w:pPr>
    </w:p>
    <w:p w14:paraId="03709166" w14:textId="77777777" w:rsidR="00DA31A0" w:rsidRPr="00DA31A0" w:rsidRDefault="00DA31A0" w:rsidP="00DA31A0">
      <w:pPr>
        <w:rPr>
          <w:rFonts w:ascii="Tahoma" w:hAnsi="Tahoma" w:cs="Tahoma"/>
        </w:rPr>
      </w:pPr>
    </w:p>
    <w:p w14:paraId="6DA471E2" w14:textId="1086A21E" w:rsidR="00DA31A0" w:rsidRDefault="00DA31A0" w:rsidP="00DA31A0">
      <w:pPr>
        <w:rPr>
          <w:rFonts w:ascii="Tahoma" w:hAnsi="Tahoma" w:cs="Tahoma"/>
        </w:rPr>
      </w:pPr>
    </w:p>
    <w:p w14:paraId="180604E2" w14:textId="39F61D7B" w:rsidR="00330331" w:rsidRDefault="00330331" w:rsidP="00DA31A0">
      <w:pPr>
        <w:jc w:val="right"/>
        <w:rPr>
          <w:rFonts w:ascii="Tahoma" w:hAnsi="Tahoma" w:cs="Tahoma"/>
        </w:rPr>
      </w:pPr>
    </w:p>
    <w:p w14:paraId="31D5C72F" w14:textId="77777777" w:rsidR="00DA31A0" w:rsidRPr="00DA31A0" w:rsidRDefault="00DA31A0" w:rsidP="00DA31A0">
      <w:pPr>
        <w:jc w:val="right"/>
        <w:rPr>
          <w:rFonts w:ascii="Tahoma" w:hAnsi="Tahoma" w:cs="Tahoma"/>
        </w:rPr>
      </w:pPr>
    </w:p>
    <w:sectPr w:rsidR="00DA31A0" w:rsidRPr="00DA31A0" w:rsidSect="00E777EE">
      <w:headerReference w:type="default" r:id="rId9"/>
      <w:footerReference w:type="default" r:id="rId10"/>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58E36" w14:textId="77777777" w:rsidR="00A440E1" w:rsidRDefault="00A440E1" w:rsidP="00F656B8">
      <w:pPr>
        <w:spacing w:after="0" w:line="240" w:lineRule="auto"/>
      </w:pPr>
      <w:r>
        <w:separator/>
      </w:r>
    </w:p>
  </w:endnote>
  <w:endnote w:type="continuationSeparator" w:id="0">
    <w:p w14:paraId="13A67E1F" w14:textId="77777777" w:rsidR="00A440E1" w:rsidRDefault="00A440E1" w:rsidP="00F6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Imprint MT Shadow">
    <w:panose1 w:val="040206050603030302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195B" w14:textId="319AEC05" w:rsidR="00F656B8" w:rsidRDefault="00F656B8" w:rsidP="00F656B8">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542CD" w14:textId="77777777" w:rsidR="00A440E1" w:rsidRDefault="00A440E1" w:rsidP="00F656B8">
      <w:pPr>
        <w:spacing w:after="0" w:line="240" w:lineRule="auto"/>
      </w:pPr>
      <w:r>
        <w:separator/>
      </w:r>
    </w:p>
  </w:footnote>
  <w:footnote w:type="continuationSeparator" w:id="0">
    <w:p w14:paraId="226871B8" w14:textId="77777777" w:rsidR="00A440E1" w:rsidRDefault="00A440E1" w:rsidP="00F65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CCEA1" w14:textId="77777777" w:rsidR="002F2EF7" w:rsidRDefault="002F2EF7">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19B"/>
    <w:multiLevelType w:val="hybridMultilevel"/>
    <w:tmpl w:val="4E04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D5EC0"/>
    <w:multiLevelType w:val="hybridMultilevel"/>
    <w:tmpl w:val="BC1E845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A2E0819"/>
    <w:multiLevelType w:val="hybridMultilevel"/>
    <w:tmpl w:val="BF5C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35CD7"/>
    <w:multiLevelType w:val="hybridMultilevel"/>
    <w:tmpl w:val="BBAE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70101"/>
    <w:multiLevelType w:val="hybridMultilevel"/>
    <w:tmpl w:val="617E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22407"/>
    <w:multiLevelType w:val="multilevel"/>
    <w:tmpl w:val="BDD2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B0583"/>
    <w:multiLevelType w:val="hybridMultilevel"/>
    <w:tmpl w:val="66C4E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8EB5AB7"/>
    <w:multiLevelType w:val="hybridMultilevel"/>
    <w:tmpl w:val="D05A89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087147"/>
    <w:multiLevelType w:val="hybridMultilevel"/>
    <w:tmpl w:val="EB6080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056274"/>
    <w:multiLevelType w:val="hybridMultilevel"/>
    <w:tmpl w:val="A1AE226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43D66FF"/>
    <w:multiLevelType w:val="hybridMultilevel"/>
    <w:tmpl w:val="2AF6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E1E5C"/>
    <w:multiLevelType w:val="hybridMultilevel"/>
    <w:tmpl w:val="EFA4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437141"/>
    <w:multiLevelType w:val="hybridMultilevel"/>
    <w:tmpl w:val="306E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EB0459"/>
    <w:multiLevelType w:val="hybridMultilevel"/>
    <w:tmpl w:val="F5DC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9A7C71"/>
    <w:multiLevelType w:val="multilevel"/>
    <w:tmpl w:val="9F5A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C851CC"/>
    <w:multiLevelType w:val="hybridMultilevel"/>
    <w:tmpl w:val="FDD44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5A1204"/>
    <w:multiLevelType w:val="hybridMultilevel"/>
    <w:tmpl w:val="9CDA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F65864"/>
    <w:multiLevelType w:val="hybridMultilevel"/>
    <w:tmpl w:val="DF26378A"/>
    <w:lvl w:ilvl="0" w:tplc="04090001">
      <w:start w:val="1"/>
      <w:numFmt w:val="bullet"/>
      <w:lvlText w:val=""/>
      <w:lvlJc w:val="left"/>
      <w:pPr>
        <w:ind w:left="720" w:hanging="360"/>
      </w:pPr>
      <w:rPr>
        <w:rFonts w:ascii="Symbol" w:hAnsi="Symbol" w:hint="default"/>
      </w:rPr>
    </w:lvl>
    <w:lvl w:ilvl="1" w:tplc="674078E2">
      <w:numFmt w:val="bullet"/>
      <w:lvlText w:val="-"/>
      <w:lvlJc w:val="left"/>
      <w:pPr>
        <w:ind w:left="1440" w:hanging="360"/>
      </w:pPr>
      <w:rPr>
        <w:rFonts w:ascii="Tahoma" w:eastAsiaTheme="minorHAnsi"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0A4C89"/>
    <w:multiLevelType w:val="hybridMultilevel"/>
    <w:tmpl w:val="8938C03C"/>
    <w:lvl w:ilvl="0" w:tplc="6BA86E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C06FD4"/>
    <w:multiLevelType w:val="hybridMultilevel"/>
    <w:tmpl w:val="BE44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7A18DA"/>
    <w:multiLevelType w:val="hybridMultilevel"/>
    <w:tmpl w:val="2818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B03143"/>
    <w:multiLevelType w:val="hybridMultilevel"/>
    <w:tmpl w:val="0AD0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2800511">
    <w:abstractNumId w:val="15"/>
  </w:num>
  <w:num w:numId="2" w16cid:durableId="370110711">
    <w:abstractNumId w:val="18"/>
  </w:num>
  <w:num w:numId="3" w16cid:durableId="61343064">
    <w:abstractNumId w:val="12"/>
  </w:num>
  <w:num w:numId="4" w16cid:durableId="966277194">
    <w:abstractNumId w:val="4"/>
  </w:num>
  <w:num w:numId="5" w16cid:durableId="1350909492">
    <w:abstractNumId w:val="6"/>
  </w:num>
  <w:num w:numId="6" w16cid:durableId="724989173">
    <w:abstractNumId w:val="11"/>
  </w:num>
  <w:num w:numId="7" w16cid:durableId="630330488">
    <w:abstractNumId w:val="10"/>
  </w:num>
  <w:num w:numId="8" w16cid:durableId="1836067807">
    <w:abstractNumId w:val="21"/>
  </w:num>
  <w:num w:numId="9" w16cid:durableId="672339602">
    <w:abstractNumId w:val="3"/>
  </w:num>
  <w:num w:numId="10" w16cid:durableId="399443917">
    <w:abstractNumId w:val="2"/>
  </w:num>
  <w:num w:numId="11" w16cid:durableId="1126971885">
    <w:abstractNumId w:val="9"/>
  </w:num>
  <w:num w:numId="12" w16cid:durableId="1928728394">
    <w:abstractNumId w:val="7"/>
  </w:num>
  <w:num w:numId="13" w16cid:durableId="733745093">
    <w:abstractNumId w:val="5"/>
  </w:num>
  <w:num w:numId="14" w16cid:durableId="615135783">
    <w:abstractNumId w:val="14"/>
  </w:num>
  <w:num w:numId="15" w16cid:durableId="65035584">
    <w:abstractNumId w:val="0"/>
  </w:num>
  <w:num w:numId="16" w16cid:durableId="994719986">
    <w:abstractNumId w:val="8"/>
  </w:num>
  <w:num w:numId="17" w16cid:durableId="216205672">
    <w:abstractNumId w:val="20"/>
  </w:num>
  <w:num w:numId="18" w16cid:durableId="221411631">
    <w:abstractNumId w:val="13"/>
  </w:num>
  <w:num w:numId="19" w16cid:durableId="817577304">
    <w:abstractNumId w:val="17"/>
  </w:num>
  <w:num w:numId="20" w16cid:durableId="1452047511">
    <w:abstractNumId w:val="1"/>
  </w:num>
  <w:num w:numId="21" w16cid:durableId="134297065">
    <w:abstractNumId w:val="19"/>
  </w:num>
  <w:num w:numId="22" w16cid:durableId="177238524">
    <w:abstractNumId w:val="16"/>
  </w:num>
  <w:num w:numId="23" w16cid:durableId="1576620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38A"/>
    <w:rsid w:val="00015AD3"/>
    <w:rsid w:val="00021464"/>
    <w:rsid w:val="00051BFC"/>
    <w:rsid w:val="00081CFF"/>
    <w:rsid w:val="00084600"/>
    <w:rsid w:val="000D65C2"/>
    <w:rsid w:val="00141DFF"/>
    <w:rsid w:val="0014516E"/>
    <w:rsid w:val="001501D4"/>
    <w:rsid w:val="001568D4"/>
    <w:rsid w:val="001A3221"/>
    <w:rsid w:val="001C7884"/>
    <w:rsid w:val="001E3ED0"/>
    <w:rsid w:val="001E4A36"/>
    <w:rsid w:val="001E5563"/>
    <w:rsid w:val="001F1C95"/>
    <w:rsid w:val="002B48E5"/>
    <w:rsid w:val="002D1A18"/>
    <w:rsid w:val="002F2EF7"/>
    <w:rsid w:val="00330331"/>
    <w:rsid w:val="003305A1"/>
    <w:rsid w:val="00332506"/>
    <w:rsid w:val="0034633D"/>
    <w:rsid w:val="003634BE"/>
    <w:rsid w:val="003822B2"/>
    <w:rsid w:val="003A4E15"/>
    <w:rsid w:val="003C67D6"/>
    <w:rsid w:val="003C7475"/>
    <w:rsid w:val="00431FB7"/>
    <w:rsid w:val="00483E8D"/>
    <w:rsid w:val="00496DC5"/>
    <w:rsid w:val="004A3C93"/>
    <w:rsid w:val="004B393C"/>
    <w:rsid w:val="004E599D"/>
    <w:rsid w:val="004E5C3F"/>
    <w:rsid w:val="00550133"/>
    <w:rsid w:val="00565F98"/>
    <w:rsid w:val="005E6FA1"/>
    <w:rsid w:val="0062556A"/>
    <w:rsid w:val="006746A2"/>
    <w:rsid w:val="006D4BA5"/>
    <w:rsid w:val="00723B78"/>
    <w:rsid w:val="0075165D"/>
    <w:rsid w:val="00752385"/>
    <w:rsid w:val="007A7EBD"/>
    <w:rsid w:val="007B4A8F"/>
    <w:rsid w:val="007C4260"/>
    <w:rsid w:val="007F0485"/>
    <w:rsid w:val="00834A59"/>
    <w:rsid w:val="00836406"/>
    <w:rsid w:val="00877BA0"/>
    <w:rsid w:val="00890A60"/>
    <w:rsid w:val="00895C32"/>
    <w:rsid w:val="008A5A5B"/>
    <w:rsid w:val="008C367A"/>
    <w:rsid w:val="00915087"/>
    <w:rsid w:val="00935A9B"/>
    <w:rsid w:val="0094088D"/>
    <w:rsid w:val="00A440E1"/>
    <w:rsid w:val="00A556F0"/>
    <w:rsid w:val="00AC7744"/>
    <w:rsid w:val="00AD2A40"/>
    <w:rsid w:val="00AD4E09"/>
    <w:rsid w:val="00AE129B"/>
    <w:rsid w:val="00B672E7"/>
    <w:rsid w:val="00C01DE5"/>
    <w:rsid w:val="00C157EB"/>
    <w:rsid w:val="00C24D5F"/>
    <w:rsid w:val="00C45AA2"/>
    <w:rsid w:val="00CB782B"/>
    <w:rsid w:val="00CC76A7"/>
    <w:rsid w:val="00CE462D"/>
    <w:rsid w:val="00D328DD"/>
    <w:rsid w:val="00D43B0E"/>
    <w:rsid w:val="00D62481"/>
    <w:rsid w:val="00D67784"/>
    <w:rsid w:val="00D8767D"/>
    <w:rsid w:val="00DA31A0"/>
    <w:rsid w:val="00DB3B70"/>
    <w:rsid w:val="00DF738A"/>
    <w:rsid w:val="00E02641"/>
    <w:rsid w:val="00E07DFB"/>
    <w:rsid w:val="00E306C1"/>
    <w:rsid w:val="00E30E50"/>
    <w:rsid w:val="00E55A50"/>
    <w:rsid w:val="00E713DE"/>
    <w:rsid w:val="00E747E9"/>
    <w:rsid w:val="00E777EE"/>
    <w:rsid w:val="00ED2346"/>
    <w:rsid w:val="00F05229"/>
    <w:rsid w:val="00F656B8"/>
    <w:rsid w:val="00FB5066"/>
    <w:rsid w:val="00FD0FBD"/>
    <w:rsid w:val="00FE1486"/>
    <w:rsid w:val="00FF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9513"/>
  <w15:docId w15:val="{D20D3FE3-EC06-4016-BEC6-5752AE53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C5"/>
  </w:style>
  <w:style w:type="paragraph" w:styleId="Heading1">
    <w:name w:val="heading 1"/>
    <w:basedOn w:val="Normal"/>
    <w:next w:val="Normal"/>
    <w:link w:val="Heading1Char"/>
    <w:uiPriority w:val="9"/>
    <w:qFormat/>
    <w:rsid w:val="004E5C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5C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38A"/>
    <w:pPr>
      <w:ind w:left="720"/>
      <w:contextualSpacing/>
    </w:pPr>
  </w:style>
  <w:style w:type="paragraph" w:styleId="BalloonText">
    <w:name w:val="Balloon Text"/>
    <w:basedOn w:val="Normal"/>
    <w:link w:val="BalloonTextChar"/>
    <w:uiPriority w:val="99"/>
    <w:semiHidden/>
    <w:unhideWhenUsed/>
    <w:rsid w:val="00015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AD3"/>
    <w:rPr>
      <w:rFonts w:ascii="Tahoma" w:hAnsi="Tahoma" w:cs="Tahoma"/>
      <w:sz w:val="16"/>
      <w:szCs w:val="16"/>
    </w:rPr>
  </w:style>
  <w:style w:type="character" w:customStyle="1" w:styleId="Heading1Char">
    <w:name w:val="Heading 1 Char"/>
    <w:basedOn w:val="DefaultParagraphFont"/>
    <w:link w:val="Heading1"/>
    <w:uiPriority w:val="9"/>
    <w:rsid w:val="004E5C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E5C3F"/>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4E5C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E5C3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4E5C3F"/>
    <w:pPr>
      <w:spacing w:after="0" w:line="240" w:lineRule="auto"/>
    </w:pPr>
  </w:style>
  <w:style w:type="paragraph" w:styleId="NormalWeb">
    <w:name w:val="Normal (Web)"/>
    <w:basedOn w:val="Normal"/>
    <w:uiPriority w:val="99"/>
    <w:semiHidden/>
    <w:unhideWhenUsed/>
    <w:rsid w:val="003A4E15"/>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65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6B8"/>
  </w:style>
  <w:style w:type="paragraph" w:styleId="Footer">
    <w:name w:val="footer"/>
    <w:basedOn w:val="Normal"/>
    <w:link w:val="FooterChar"/>
    <w:uiPriority w:val="99"/>
    <w:unhideWhenUsed/>
    <w:rsid w:val="00F65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267049">
      <w:bodyDiv w:val="1"/>
      <w:marLeft w:val="0"/>
      <w:marRight w:val="0"/>
      <w:marTop w:val="0"/>
      <w:marBottom w:val="0"/>
      <w:divBdr>
        <w:top w:val="none" w:sz="0" w:space="0" w:color="auto"/>
        <w:left w:val="none" w:sz="0" w:space="0" w:color="auto"/>
        <w:bottom w:val="none" w:sz="0" w:space="0" w:color="auto"/>
        <w:right w:val="none" w:sz="0" w:space="0" w:color="auto"/>
      </w:divBdr>
    </w:div>
    <w:div w:id="946742443">
      <w:bodyDiv w:val="1"/>
      <w:marLeft w:val="0"/>
      <w:marRight w:val="0"/>
      <w:marTop w:val="0"/>
      <w:marBottom w:val="0"/>
      <w:divBdr>
        <w:top w:val="none" w:sz="0" w:space="0" w:color="auto"/>
        <w:left w:val="none" w:sz="0" w:space="0" w:color="auto"/>
        <w:bottom w:val="none" w:sz="0" w:space="0" w:color="auto"/>
        <w:right w:val="none" w:sz="0" w:space="0" w:color="auto"/>
      </w:divBdr>
    </w:div>
    <w:div w:id="1072701468">
      <w:bodyDiv w:val="1"/>
      <w:marLeft w:val="0"/>
      <w:marRight w:val="0"/>
      <w:marTop w:val="0"/>
      <w:marBottom w:val="0"/>
      <w:divBdr>
        <w:top w:val="none" w:sz="0" w:space="0" w:color="auto"/>
        <w:left w:val="none" w:sz="0" w:space="0" w:color="auto"/>
        <w:bottom w:val="none" w:sz="0" w:space="0" w:color="auto"/>
        <w:right w:val="none" w:sz="0" w:space="0" w:color="auto"/>
      </w:divBdr>
    </w:div>
    <w:div w:id="182373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BC14F-BCB9-447C-B4F2-078A821FD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615</Words>
  <Characters>3506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tmathes</dc:creator>
  <cp:lastModifiedBy>Mary  Snyder</cp:lastModifiedBy>
  <cp:revision>2</cp:revision>
  <cp:lastPrinted>2023-05-13T13:43:00Z</cp:lastPrinted>
  <dcterms:created xsi:type="dcterms:W3CDTF">2026-07-29T17:06:00Z</dcterms:created>
  <dcterms:modified xsi:type="dcterms:W3CDTF">2026-07-29T17:06:00Z</dcterms:modified>
</cp:coreProperties>
</file>